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204" w:rsidRPr="00D62204" w:rsidRDefault="00D62204" w:rsidP="00D62204">
      <w:pPr>
        <w:spacing w:line="700" w:lineRule="exact"/>
        <w:jc w:val="left"/>
        <w:rPr>
          <w:rFonts w:ascii="仿宋_GB2312" w:eastAsia="仿宋_GB2312" w:hAnsi="华文中宋" w:cs="方正小标宋简体"/>
          <w:bCs/>
          <w:sz w:val="32"/>
          <w:szCs w:val="32"/>
        </w:rPr>
      </w:pPr>
      <w:r w:rsidRPr="00D62204">
        <w:rPr>
          <w:rFonts w:ascii="仿宋_GB2312" w:eastAsia="仿宋_GB2312" w:hAnsi="华文中宋" w:cs="方正小标宋简体" w:hint="eastAsia"/>
          <w:bCs/>
          <w:sz w:val="32"/>
          <w:szCs w:val="32"/>
        </w:rPr>
        <w:t>附件1</w:t>
      </w:r>
    </w:p>
    <w:p w:rsidR="004D41A9" w:rsidRPr="00E81D3B" w:rsidRDefault="004D41A9" w:rsidP="004D41A9">
      <w:pPr>
        <w:spacing w:line="700" w:lineRule="exact"/>
        <w:jc w:val="center"/>
        <w:rPr>
          <w:rFonts w:ascii="华文中宋" w:eastAsia="华文中宋" w:hAnsi="华文中宋" w:cs="方正小标宋简体"/>
          <w:b/>
          <w:bCs/>
          <w:sz w:val="44"/>
          <w:szCs w:val="44"/>
        </w:rPr>
      </w:pPr>
      <w:r w:rsidRPr="00E81D3B">
        <w:rPr>
          <w:rFonts w:ascii="华文中宋" w:eastAsia="华文中宋" w:hAnsi="华文中宋" w:cs="方正小标宋简体" w:hint="eastAsia"/>
          <w:b/>
          <w:bCs/>
          <w:sz w:val="44"/>
          <w:szCs w:val="44"/>
        </w:rPr>
        <w:t xml:space="preserve">中 国 历 史 </w:t>
      </w:r>
      <w:proofErr w:type="gramStart"/>
      <w:r w:rsidRPr="00E81D3B">
        <w:rPr>
          <w:rFonts w:ascii="华文中宋" w:eastAsia="华文中宋" w:hAnsi="华文中宋" w:cs="方正小标宋简体" w:hint="eastAsia"/>
          <w:b/>
          <w:bCs/>
          <w:sz w:val="44"/>
          <w:szCs w:val="44"/>
        </w:rPr>
        <w:t>研</w:t>
      </w:r>
      <w:proofErr w:type="gramEnd"/>
      <w:r w:rsidRPr="00E81D3B">
        <w:rPr>
          <w:rFonts w:ascii="华文中宋" w:eastAsia="华文中宋" w:hAnsi="华文中宋" w:cs="方正小标宋简体" w:hint="eastAsia"/>
          <w:b/>
          <w:bCs/>
          <w:sz w:val="44"/>
          <w:szCs w:val="44"/>
        </w:rPr>
        <w:t xml:space="preserve"> 究 院</w:t>
      </w:r>
    </w:p>
    <w:p w:rsidR="004D41A9" w:rsidRPr="00E81D3B" w:rsidRDefault="004D41A9" w:rsidP="004D41A9">
      <w:pPr>
        <w:spacing w:line="700" w:lineRule="exact"/>
        <w:jc w:val="center"/>
        <w:rPr>
          <w:rFonts w:ascii="华文中宋" w:eastAsia="华文中宋" w:hAnsi="华文中宋" w:cs="方正小标宋简体"/>
          <w:b/>
          <w:bCs/>
          <w:sz w:val="44"/>
          <w:szCs w:val="44"/>
        </w:rPr>
      </w:pPr>
      <w:r w:rsidRPr="00E81D3B">
        <w:rPr>
          <w:rFonts w:ascii="华文中宋" w:eastAsia="华文中宋" w:hAnsi="华文中宋" w:cs="方正小标宋简体" w:hint="eastAsia"/>
          <w:b/>
          <w:bCs/>
          <w:sz w:val="44"/>
          <w:szCs w:val="44"/>
        </w:rPr>
        <w:t>“学者工作室”制度实施办法</w:t>
      </w:r>
    </w:p>
    <w:p w:rsidR="004D41A9" w:rsidRDefault="004D41A9" w:rsidP="004D41A9">
      <w:pPr>
        <w:rPr>
          <w:rFonts w:ascii="仿宋_GB2312"/>
        </w:rPr>
      </w:pPr>
    </w:p>
    <w:p w:rsidR="004D41A9" w:rsidRPr="00EF7936" w:rsidRDefault="004D41A9" w:rsidP="00662902">
      <w:pPr>
        <w:spacing w:beforeLines="100" w:before="326" w:afterLines="100" w:after="326" w:line="634" w:lineRule="exact"/>
        <w:jc w:val="center"/>
        <w:rPr>
          <w:rFonts w:ascii="黑体" w:eastAsia="黑体" w:hAnsi="黑体"/>
          <w:sz w:val="30"/>
          <w:szCs w:val="30"/>
        </w:rPr>
      </w:pPr>
      <w:r w:rsidRPr="00EF7936">
        <w:rPr>
          <w:rFonts w:ascii="黑体" w:eastAsia="黑体" w:hAnsi="黑体" w:hint="eastAsia"/>
          <w:sz w:val="30"/>
          <w:szCs w:val="30"/>
        </w:rPr>
        <w:t>第一章 总</w:t>
      </w:r>
      <w:r w:rsidR="00BF3772">
        <w:rPr>
          <w:rFonts w:ascii="黑体" w:eastAsia="黑体" w:hAnsi="黑体" w:hint="eastAsia"/>
          <w:sz w:val="30"/>
          <w:szCs w:val="30"/>
        </w:rPr>
        <w:t xml:space="preserve">  </w:t>
      </w:r>
      <w:r w:rsidRPr="00EF7936">
        <w:rPr>
          <w:rFonts w:ascii="黑体" w:eastAsia="黑体" w:hAnsi="黑体" w:hint="eastAsia"/>
          <w:sz w:val="30"/>
          <w:szCs w:val="30"/>
        </w:rPr>
        <w:t>则</w:t>
      </w:r>
    </w:p>
    <w:p w:rsidR="004D41A9" w:rsidRPr="00EF7936" w:rsidRDefault="004D41A9" w:rsidP="00EF7936">
      <w:pPr>
        <w:spacing w:line="360" w:lineRule="auto"/>
        <w:ind w:firstLineChars="200" w:firstLine="602"/>
        <w:rPr>
          <w:rFonts w:ascii="仿宋_GB2312" w:eastAsia="仿宋_GB2312" w:hAnsi="仿宋" w:cs="宋体"/>
          <w:kern w:val="0"/>
          <w:sz w:val="30"/>
          <w:szCs w:val="30"/>
        </w:rPr>
      </w:pPr>
      <w:r w:rsidRPr="00EF7936">
        <w:rPr>
          <w:rFonts w:ascii="仿宋_GB2312" w:eastAsia="仿宋_GB2312" w:hAnsi="仿宋" w:cs="宋体" w:hint="eastAsia"/>
          <w:b/>
          <w:kern w:val="0"/>
          <w:sz w:val="30"/>
          <w:szCs w:val="30"/>
        </w:rPr>
        <w:t xml:space="preserve">第一条 </w:t>
      </w:r>
      <w:r w:rsidRPr="00EF7936">
        <w:rPr>
          <w:rFonts w:ascii="仿宋_GB2312" w:eastAsia="仿宋_GB2312" w:hAnsi="仿宋" w:cs="宋体" w:hint="eastAsia"/>
          <w:kern w:val="0"/>
          <w:sz w:val="30"/>
          <w:szCs w:val="30"/>
        </w:rPr>
        <w:t>为贯彻落</w:t>
      </w:r>
      <w:proofErr w:type="gramStart"/>
      <w:r w:rsidRPr="00EF7936">
        <w:rPr>
          <w:rFonts w:ascii="仿宋_GB2312" w:eastAsia="仿宋_GB2312" w:hAnsi="仿宋" w:cs="宋体" w:hint="eastAsia"/>
          <w:kern w:val="0"/>
          <w:sz w:val="30"/>
          <w:szCs w:val="30"/>
        </w:rPr>
        <w:t>实习近</w:t>
      </w:r>
      <w:proofErr w:type="gramEnd"/>
      <w:r w:rsidRPr="00EF7936">
        <w:rPr>
          <w:rFonts w:ascii="仿宋_GB2312" w:eastAsia="仿宋_GB2312" w:hAnsi="仿宋" w:cs="宋体" w:hint="eastAsia"/>
          <w:kern w:val="0"/>
          <w:sz w:val="30"/>
          <w:szCs w:val="30"/>
        </w:rPr>
        <w:t>平总书记致中国历史研究院成立贺信精神，推动历史学科融合发展，切实发挥史学领军人才示范引领作用，推动自主创新和青年人才快速成长，中国历史研究院决定实施“学者工作室”制度，特制定本办法。</w:t>
      </w:r>
    </w:p>
    <w:p w:rsidR="004D41A9" w:rsidRPr="00EF7936" w:rsidRDefault="004D41A9" w:rsidP="00EF7936">
      <w:pPr>
        <w:spacing w:line="360" w:lineRule="auto"/>
        <w:ind w:firstLineChars="200" w:firstLine="602"/>
        <w:rPr>
          <w:rFonts w:ascii="仿宋_GB2312" w:eastAsia="仿宋_GB2312" w:hAnsi="仿宋" w:cs="宋体"/>
          <w:kern w:val="0"/>
          <w:sz w:val="30"/>
          <w:szCs w:val="30"/>
        </w:rPr>
      </w:pPr>
      <w:r w:rsidRPr="00EF7936">
        <w:rPr>
          <w:rFonts w:ascii="仿宋_GB2312" w:eastAsia="仿宋_GB2312" w:hAnsi="仿宋" w:cs="宋体" w:hint="eastAsia"/>
          <w:b/>
          <w:kern w:val="0"/>
          <w:sz w:val="30"/>
          <w:szCs w:val="30"/>
        </w:rPr>
        <w:t xml:space="preserve">第二条 </w:t>
      </w:r>
      <w:r w:rsidR="00822B91" w:rsidRPr="00822B91">
        <w:rPr>
          <w:rFonts w:ascii="仿宋_GB2312" w:eastAsia="仿宋_GB2312" w:hAnsi="仿宋" w:cs="宋体" w:hint="eastAsia"/>
          <w:kern w:val="0"/>
          <w:sz w:val="30"/>
          <w:szCs w:val="30"/>
        </w:rPr>
        <w:t>“学者工作室”面向全国历史学各相关领域专家学者，以重大项目为牵引，</w:t>
      </w:r>
      <w:r w:rsidRPr="00EF7936">
        <w:rPr>
          <w:rFonts w:ascii="仿宋_GB2312" w:eastAsia="仿宋_GB2312" w:hAnsi="仿宋" w:cs="宋体" w:hint="eastAsia"/>
          <w:kern w:val="0"/>
          <w:sz w:val="30"/>
          <w:szCs w:val="30"/>
        </w:rPr>
        <w:t>以多学科创新团队推进跨学科综合性研究，推出全局性、战略性、综合性、前瞻性科研成果。</w:t>
      </w:r>
    </w:p>
    <w:p w:rsidR="004D41A9" w:rsidRPr="00EF7936" w:rsidRDefault="004D41A9" w:rsidP="00EF7936">
      <w:pPr>
        <w:spacing w:line="360" w:lineRule="auto"/>
        <w:ind w:firstLineChars="200" w:firstLine="602"/>
        <w:rPr>
          <w:rFonts w:ascii="仿宋_GB2312" w:eastAsia="仿宋_GB2312" w:hAnsi="仿宋" w:cs="宋体"/>
          <w:kern w:val="0"/>
          <w:sz w:val="30"/>
          <w:szCs w:val="30"/>
        </w:rPr>
      </w:pPr>
      <w:r w:rsidRPr="00EF7936">
        <w:rPr>
          <w:rFonts w:ascii="仿宋_GB2312" w:eastAsia="仿宋_GB2312" w:hAnsi="仿宋" w:cs="宋体" w:hint="eastAsia"/>
          <w:b/>
          <w:kern w:val="0"/>
          <w:sz w:val="30"/>
          <w:szCs w:val="30"/>
        </w:rPr>
        <w:t xml:space="preserve">第三条 </w:t>
      </w:r>
      <w:r w:rsidRPr="00EF7936">
        <w:rPr>
          <w:rFonts w:ascii="仿宋_GB2312" w:eastAsia="仿宋_GB2312" w:hAnsi="仿宋" w:cs="宋体" w:hint="eastAsia"/>
          <w:kern w:val="0"/>
          <w:sz w:val="30"/>
          <w:szCs w:val="30"/>
        </w:rPr>
        <w:t>“学者工作室”支持国内（含港澳台地区）历史学研究领域的优秀科研领军人才和学科带头人，在中国历史研究院建立工作室，创建综合性研究团队，组织跨学科创新性研究，产出有影响力的高水平学术成果。</w:t>
      </w:r>
    </w:p>
    <w:p w:rsidR="00E81D3B" w:rsidRDefault="004D41A9" w:rsidP="00D62204">
      <w:pPr>
        <w:spacing w:line="360" w:lineRule="auto"/>
        <w:ind w:firstLineChars="200" w:firstLine="602"/>
        <w:rPr>
          <w:rFonts w:ascii="仿宋_GB2312" w:eastAsia="仿宋_GB2312" w:hAnsi="仿宋" w:cs="宋体"/>
          <w:kern w:val="0"/>
          <w:sz w:val="30"/>
          <w:szCs w:val="30"/>
        </w:rPr>
      </w:pPr>
      <w:r w:rsidRPr="00EF7936">
        <w:rPr>
          <w:rFonts w:ascii="仿宋_GB2312" w:eastAsia="仿宋_GB2312" w:hAnsi="仿宋" w:cs="宋体" w:hint="eastAsia"/>
          <w:b/>
          <w:kern w:val="0"/>
          <w:sz w:val="30"/>
          <w:szCs w:val="30"/>
        </w:rPr>
        <w:t xml:space="preserve">第四条 </w:t>
      </w:r>
      <w:r w:rsidRPr="00EF7936">
        <w:rPr>
          <w:rFonts w:ascii="仿宋_GB2312" w:eastAsia="仿宋_GB2312" w:hAnsi="仿宋" w:cs="宋体" w:hint="eastAsia"/>
          <w:kern w:val="0"/>
          <w:sz w:val="30"/>
          <w:szCs w:val="30"/>
        </w:rPr>
        <w:t>“学者工作室”资助周期为三年，资助期从获准成立后次年的1月1日起算，截至资助期第三年的12月31日终止。资助规模为每个周期资助10至20个“学者工作室”。</w:t>
      </w:r>
    </w:p>
    <w:p w:rsidR="003D1260" w:rsidRPr="00EF7936" w:rsidRDefault="003D1260" w:rsidP="00D62204">
      <w:pPr>
        <w:spacing w:line="360" w:lineRule="auto"/>
        <w:ind w:firstLineChars="200" w:firstLine="600"/>
        <w:rPr>
          <w:rFonts w:ascii="仿宋_GB2312" w:eastAsia="仿宋_GB2312" w:hAnsi="仿宋" w:cs="宋体" w:hint="eastAsia"/>
          <w:kern w:val="0"/>
          <w:sz w:val="30"/>
          <w:szCs w:val="30"/>
        </w:rPr>
      </w:pPr>
    </w:p>
    <w:p w:rsidR="004D41A9" w:rsidRPr="00EF7936" w:rsidRDefault="004D41A9" w:rsidP="00662902">
      <w:pPr>
        <w:spacing w:beforeLines="100" w:before="326" w:afterLines="100" w:after="326" w:line="634" w:lineRule="exact"/>
        <w:jc w:val="center"/>
        <w:rPr>
          <w:rFonts w:ascii="黑体" w:eastAsia="黑体" w:hAnsi="黑体"/>
          <w:sz w:val="30"/>
          <w:szCs w:val="30"/>
        </w:rPr>
      </w:pPr>
      <w:r w:rsidRPr="00EF7936">
        <w:rPr>
          <w:rFonts w:ascii="黑体" w:eastAsia="黑体" w:hAnsi="黑体" w:hint="eastAsia"/>
          <w:sz w:val="30"/>
          <w:szCs w:val="30"/>
        </w:rPr>
        <w:lastRenderedPageBreak/>
        <w:t>第二章 主要职责</w:t>
      </w:r>
    </w:p>
    <w:p w:rsidR="004D41A9" w:rsidRPr="00EF7936" w:rsidRDefault="004D41A9" w:rsidP="00EF7936">
      <w:pPr>
        <w:spacing w:line="360" w:lineRule="auto"/>
        <w:ind w:firstLineChars="200" w:firstLine="602"/>
        <w:rPr>
          <w:rFonts w:ascii="仿宋_GB2312" w:eastAsia="仿宋_GB2312" w:hAnsi="黑体" w:cs="宋体"/>
          <w:kern w:val="0"/>
          <w:sz w:val="30"/>
          <w:szCs w:val="30"/>
        </w:rPr>
      </w:pPr>
      <w:r w:rsidRPr="00EF7936">
        <w:rPr>
          <w:rFonts w:ascii="仿宋_GB2312" w:eastAsia="仿宋_GB2312" w:hAnsi="仿宋" w:cs="宋体" w:hint="eastAsia"/>
          <w:b/>
          <w:kern w:val="0"/>
          <w:sz w:val="30"/>
          <w:szCs w:val="30"/>
        </w:rPr>
        <w:t xml:space="preserve">第五条 </w:t>
      </w:r>
      <w:r w:rsidRPr="00EF7936">
        <w:rPr>
          <w:rFonts w:ascii="仿宋_GB2312" w:eastAsia="仿宋_GB2312" w:hAnsi="仿宋" w:cs="宋体" w:hint="eastAsia"/>
          <w:kern w:val="0"/>
          <w:sz w:val="30"/>
          <w:szCs w:val="30"/>
        </w:rPr>
        <w:t>中国历史研究院负责“学者工作室”的统筹和领导工作。中国历史研究院科研管理部负责“学者工作室”申报、评审、考核、验收等日常管理工作。“学者工作室”首席专家所在单位负责“学者工作室”申报推荐、验收评议、经费使用管理和监督等工作。</w:t>
      </w:r>
    </w:p>
    <w:p w:rsidR="004D41A9" w:rsidRPr="00EF7936" w:rsidRDefault="004D41A9" w:rsidP="00EF7936">
      <w:pPr>
        <w:spacing w:line="360" w:lineRule="auto"/>
        <w:ind w:firstLineChars="200" w:firstLine="602"/>
        <w:rPr>
          <w:rFonts w:ascii="仿宋_GB2312" w:eastAsia="仿宋_GB2312" w:hAnsi="仿宋" w:cs="宋体"/>
          <w:kern w:val="0"/>
          <w:sz w:val="30"/>
          <w:szCs w:val="30"/>
        </w:rPr>
      </w:pPr>
      <w:r w:rsidRPr="00EF7936">
        <w:rPr>
          <w:rFonts w:ascii="仿宋_GB2312" w:eastAsia="仿宋_GB2312" w:hAnsi="仿宋" w:cs="宋体" w:hint="eastAsia"/>
          <w:b/>
          <w:kern w:val="0"/>
          <w:sz w:val="30"/>
          <w:szCs w:val="30"/>
        </w:rPr>
        <w:t xml:space="preserve">第六条 </w:t>
      </w:r>
      <w:r w:rsidRPr="00EF7936">
        <w:rPr>
          <w:rFonts w:ascii="仿宋_GB2312" w:eastAsia="仿宋_GB2312" w:hAnsi="仿宋" w:cs="宋体" w:hint="eastAsia"/>
          <w:kern w:val="0"/>
          <w:sz w:val="30"/>
          <w:szCs w:val="30"/>
        </w:rPr>
        <w:t>“学者工作室”首席专家负责日常研究活动组织和成果产出推介等工作，具有“学者工作室”冠名权。工作室获准成立后，挂牌名称为“中国历史研究院某某工作室”。资助期内，首席专家可自带科研项目，亦可申请中国历史研究院相关项目，但其组织开展的学术活动及发表的学术成果，均需署名“中国历史研究院某某工作室”。</w:t>
      </w:r>
    </w:p>
    <w:p w:rsidR="004D41A9" w:rsidRPr="00EF7936" w:rsidRDefault="004D41A9" w:rsidP="00EF7936">
      <w:pPr>
        <w:spacing w:line="360" w:lineRule="auto"/>
        <w:ind w:firstLineChars="200" w:firstLine="602"/>
        <w:rPr>
          <w:rFonts w:ascii="仿宋_GB2312" w:eastAsia="仿宋_GB2312" w:hAnsi="仿宋" w:cs="宋体"/>
          <w:kern w:val="0"/>
          <w:sz w:val="30"/>
          <w:szCs w:val="30"/>
        </w:rPr>
      </w:pPr>
      <w:r w:rsidRPr="00EF7936">
        <w:rPr>
          <w:rFonts w:ascii="仿宋_GB2312" w:eastAsia="仿宋_GB2312" w:hAnsi="仿宋" w:cs="宋体" w:hint="eastAsia"/>
          <w:b/>
          <w:kern w:val="0"/>
          <w:sz w:val="30"/>
          <w:szCs w:val="30"/>
        </w:rPr>
        <w:t xml:space="preserve">第七条 </w:t>
      </w:r>
      <w:r w:rsidRPr="00EF7936">
        <w:rPr>
          <w:rFonts w:ascii="仿宋_GB2312" w:eastAsia="仿宋_GB2312" w:hAnsi="仿宋" w:cs="宋体" w:hint="eastAsia"/>
          <w:kern w:val="0"/>
          <w:sz w:val="30"/>
          <w:szCs w:val="30"/>
        </w:rPr>
        <w:t>“学者工作室”首席专家主要职责：</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1.自行制定以开展全局性、战略性、综合性研究为导向的三年总体研究计划、研究目标、主要任务；</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2.自行确定资助期年</w:t>
      </w:r>
      <w:proofErr w:type="gramStart"/>
      <w:r w:rsidRPr="00EF7936">
        <w:rPr>
          <w:rFonts w:ascii="仿宋_GB2312" w:eastAsia="仿宋_GB2312" w:hAnsi="仿宋" w:cs="宋体" w:hint="eastAsia"/>
          <w:kern w:val="0"/>
          <w:sz w:val="30"/>
          <w:szCs w:val="30"/>
        </w:rPr>
        <w:t>度具体</w:t>
      </w:r>
      <w:proofErr w:type="gramEnd"/>
      <w:r w:rsidRPr="00EF7936">
        <w:rPr>
          <w:rFonts w:ascii="仿宋_GB2312" w:eastAsia="仿宋_GB2312" w:hAnsi="仿宋" w:cs="宋体" w:hint="eastAsia"/>
          <w:kern w:val="0"/>
          <w:sz w:val="30"/>
          <w:szCs w:val="30"/>
        </w:rPr>
        <w:t>研究计划、进度安排、学术活动等工作内容；</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3.自行组建多学科融合发展研究团队；</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4.自行组织工作室成员集中开展学术研究、会议组织、合作交流等研究工作；</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5.自行安排并组织产出有影响力的、高水平的历史学研究创</w:t>
      </w:r>
      <w:r w:rsidRPr="00EF7936">
        <w:rPr>
          <w:rFonts w:ascii="仿宋_GB2312" w:eastAsia="仿宋_GB2312" w:hAnsi="仿宋" w:cs="宋体" w:hint="eastAsia"/>
          <w:kern w:val="0"/>
          <w:sz w:val="30"/>
          <w:szCs w:val="30"/>
        </w:rPr>
        <w:lastRenderedPageBreak/>
        <w:t>新成果；</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6.自行准备研究所需图书文献等资料；</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7.自行安排配备学术助手和辅助人员。</w:t>
      </w:r>
    </w:p>
    <w:p w:rsidR="004D41A9" w:rsidRPr="001B66B7" w:rsidRDefault="004D41A9" w:rsidP="00662902">
      <w:pPr>
        <w:spacing w:beforeLines="100" w:before="326" w:afterLines="100" w:after="326" w:line="634" w:lineRule="exact"/>
        <w:jc w:val="center"/>
        <w:rPr>
          <w:rFonts w:ascii="黑体" w:eastAsia="黑体" w:hAnsi="黑体"/>
          <w:sz w:val="30"/>
          <w:szCs w:val="30"/>
        </w:rPr>
      </w:pPr>
      <w:r w:rsidRPr="001B66B7">
        <w:rPr>
          <w:rFonts w:ascii="黑体" w:eastAsia="黑体" w:hAnsi="黑体" w:hint="eastAsia"/>
          <w:sz w:val="30"/>
          <w:szCs w:val="30"/>
        </w:rPr>
        <w:t>第三章 工作室管理</w:t>
      </w:r>
    </w:p>
    <w:p w:rsidR="004D41A9" w:rsidRPr="00EF7936" w:rsidRDefault="004D41A9" w:rsidP="00EF7936">
      <w:pPr>
        <w:spacing w:line="360" w:lineRule="auto"/>
        <w:ind w:firstLineChars="200" w:firstLine="602"/>
        <w:rPr>
          <w:rFonts w:ascii="仿宋_GB2312" w:eastAsia="仿宋_GB2312" w:hAnsi="仿宋" w:cs="宋体"/>
          <w:kern w:val="0"/>
          <w:sz w:val="30"/>
          <w:szCs w:val="30"/>
        </w:rPr>
      </w:pPr>
      <w:r w:rsidRPr="00EF7936">
        <w:rPr>
          <w:rFonts w:ascii="仿宋_GB2312" w:eastAsia="仿宋_GB2312" w:hAnsi="仿宋" w:cs="宋体" w:hint="eastAsia"/>
          <w:b/>
          <w:kern w:val="0"/>
          <w:sz w:val="30"/>
          <w:szCs w:val="30"/>
        </w:rPr>
        <w:t xml:space="preserve">第八条 </w:t>
      </w:r>
      <w:r w:rsidRPr="00EF7936">
        <w:rPr>
          <w:rFonts w:ascii="仿宋_GB2312" w:eastAsia="仿宋_GB2312" w:hAnsi="仿宋" w:cs="宋体" w:hint="eastAsia"/>
          <w:kern w:val="0"/>
          <w:sz w:val="30"/>
          <w:szCs w:val="30"/>
        </w:rPr>
        <w:t>“学者工作室”实行“进口严选、出口严控、放管结合”的管理原则。坚持高标准，从全国范围内遴选出拔尖的历史学研究领军人才作为首席专家，组织“学者工作室”日常研究工作；坚持成果导向，以产出有影响力的高水平学术成果为验收合格的唯一标准。</w:t>
      </w:r>
    </w:p>
    <w:p w:rsidR="004D41A9" w:rsidRPr="00EF7936" w:rsidRDefault="004D41A9" w:rsidP="00EF7936">
      <w:pPr>
        <w:spacing w:line="360" w:lineRule="auto"/>
        <w:ind w:firstLineChars="200" w:firstLine="602"/>
        <w:rPr>
          <w:rFonts w:ascii="仿宋_GB2312" w:eastAsia="仿宋_GB2312" w:hAnsi="仿宋" w:cs="宋体"/>
          <w:b/>
          <w:kern w:val="0"/>
          <w:sz w:val="30"/>
          <w:szCs w:val="30"/>
        </w:rPr>
      </w:pPr>
      <w:r w:rsidRPr="00EF7936">
        <w:rPr>
          <w:rFonts w:ascii="仿宋_GB2312" w:eastAsia="仿宋_GB2312" w:hAnsi="仿宋" w:cs="宋体" w:hint="eastAsia"/>
          <w:b/>
          <w:kern w:val="0"/>
          <w:sz w:val="30"/>
          <w:szCs w:val="30"/>
        </w:rPr>
        <w:t xml:space="preserve">第九条 </w:t>
      </w:r>
      <w:r w:rsidRPr="00EF7936">
        <w:rPr>
          <w:rFonts w:ascii="仿宋_GB2312" w:eastAsia="仿宋_GB2312" w:hAnsi="仿宋" w:cs="宋体" w:hint="eastAsia"/>
          <w:kern w:val="0"/>
          <w:sz w:val="30"/>
          <w:szCs w:val="30"/>
        </w:rPr>
        <w:t>原则上根据研究和团队规模，“学者工作室”应依照研究计划，每年向中国历史研究院提供一定数量的高水平学术成果（成果形式包括：专著、论文、研究报告、古籍整理等）和有重要影响力的科普性研究成果（成果形式包括：一般史学</w:t>
      </w:r>
      <w:proofErr w:type="gramStart"/>
      <w:r w:rsidRPr="00EF7936">
        <w:rPr>
          <w:rFonts w:ascii="仿宋_GB2312" w:eastAsia="仿宋_GB2312" w:hAnsi="仿宋" w:cs="宋体" w:hint="eastAsia"/>
          <w:kern w:val="0"/>
          <w:sz w:val="30"/>
          <w:szCs w:val="30"/>
        </w:rPr>
        <w:t>普及类</w:t>
      </w:r>
      <w:proofErr w:type="gramEnd"/>
      <w:r w:rsidRPr="00EF7936">
        <w:rPr>
          <w:rFonts w:ascii="仿宋_GB2312" w:eastAsia="仿宋_GB2312" w:hAnsi="仿宋" w:cs="宋体" w:hint="eastAsia"/>
          <w:kern w:val="0"/>
          <w:sz w:val="30"/>
          <w:szCs w:val="30"/>
        </w:rPr>
        <w:t>文章、图鉴、工具书等）。具体成果形式和年度成果数量在获准成立签署三方协议时，另行商定。</w:t>
      </w:r>
    </w:p>
    <w:p w:rsidR="004D41A9" w:rsidRPr="00EF7936" w:rsidRDefault="004D41A9" w:rsidP="00EF7936">
      <w:pPr>
        <w:spacing w:line="360" w:lineRule="auto"/>
        <w:ind w:firstLineChars="200" w:firstLine="602"/>
        <w:rPr>
          <w:rFonts w:ascii="仿宋_GB2312" w:eastAsia="仿宋_GB2312" w:hAnsi="仿宋" w:cs="宋体"/>
          <w:kern w:val="0"/>
          <w:sz w:val="30"/>
          <w:szCs w:val="30"/>
        </w:rPr>
      </w:pPr>
      <w:r w:rsidRPr="00EF7936">
        <w:rPr>
          <w:rFonts w:ascii="仿宋_GB2312" w:eastAsia="仿宋_GB2312" w:hAnsi="仿宋" w:cs="宋体" w:hint="eastAsia"/>
          <w:b/>
          <w:kern w:val="0"/>
          <w:sz w:val="30"/>
          <w:szCs w:val="30"/>
        </w:rPr>
        <w:t xml:space="preserve">第十条 </w:t>
      </w:r>
      <w:r w:rsidRPr="00EF7936">
        <w:rPr>
          <w:rFonts w:ascii="仿宋_GB2312" w:eastAsia="仿宋_GB2312" w:hAnsi="仿宋" w:cs="宋体" w:hint="eastAsia"/>
          <w:kern w:val="0"/>
          <w:sz w:val="30"/>
          <w:szCs w:val="30"/>
        </w:rPr>
        <w:t>“学者工作室”申报评审程序：</w:t>
      </w:r>
    </w:p>
    <w:p w:rsidR="004D41A9" w:rsidRPr="00EF7936" w:rsidRDefault="004D41A9" w:rsidP="004D41A9">
      <w:pPr>
        <w:spacing w:line="360" w:lineRule="auto"/>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 xml:space="preserve">    1.首席专家制定工作室研究方案，组建研究团队，编制三年及年度经费预算，填写《中国历史研究院“学者工作室”申报书》；</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2.首席专家所在单位</w:t>
      </w:r>
      <w:r w:rsidRPr="00EF7936">
        <w:rPr>
          <w:rFonts w:ascii="仿宋_GB2312" w:eastAsia="仿宋_GB2312" w:hAnsi="仿宋" w:hint="eastAsia"/>
          <w:spacing w:val="4"/>
          <w:sz w:val="30"/>
          <w:szCs w:val="30"/>
        </w:rPr>
        <w:t>在《申报书》中签署推荐意见；</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3.中国历史研究院科研管理部对《申报书》进行初评，确定</w:t>
      </w:r>
      <w:r w:rsidRPr="00EF7936">
        <w:rPr>
          <w:rFonts w:ascii="仿宋_GB2312" w:eastAsia="仿宋_GB2312" w:hAnsi="仿宋" w:cs="宋体" w:hint="eastAsia"/>
          <w:kern w:val="0"/>
          <w:sz w:val="30"/>
          <w:szCs w:val="30"/>
        </w:rPr>
        <w:lastRenderedPageBreak/>
        <w:t>“学者工作室”候选名单；</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4.候选名单报中国历史研究院学术委员会评议，</w:t>
      </w:r>
      <w:r w:rsidRPr="00EF7936">
        <w:rPr>
          <w:rFonts w:ascii="仿宋_GB2312" w:eastAsia="仿宋_GB2312" w:hAnsi="仿宋" w:hint="eastAsia"/>
          <w:spacing w:val="4"/>
          <w:sz w:val="30"/>
          <w:szCs w:val="30"/>
        </w:rPr>
        <w:t>并采取无记名方式进行投票表决，达到三分之二票数者方可入围</w:t>
      </w:r>
      <w:r w:rsidRPr="00EF7936">
        <w:rPr>
          <w:rFonts w:ascii="仿宋_GB2312" w:eastAsia="仿宋_GB2312" w:hAnsi="仿宋" w:cs="宋体" w:hint="eastAsia"/>
          <w:kern w:val="0"/>
          <w:sz w:val="30"/>
          <w:szCs w:val="30"/>
        </w:rPr>
        <w:t>“学者工作室”最终候选名单；</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5.最终候选名单报中国历史研究院院务会议审议，审议通过后，“学者工作室”正式成立；</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6.中国历史研究院与首席专家、所在单位签订《中国历史研究院“学者工作室”资助协议书》。</w:t>
      </w:r>
    </w:p>
    <w:p w:rsidR="004D41A9" w:rsidRPr="00EF7936" w:rsidRDefault="004D41A9" w:rsidP="00EF7936">
      <w:pPr>
        <w:spacing w:line="360" w:lineRule="auto"/>
        <w:ind w:firstLineChars="200" w:firstLine="602"/>
        <w:rPr>
          <w:rFonts w:ascii="仿宋_GB2312" w:eastAsia="仿宋_GB2312" w:hAnsi="仿宋" w:cs="宋体"/>
          <w:kern w:val="0"/>
          <w:sz w:val="30"/>
          <w:szCs w:val="30"/>
        </w:rPr>
      </w:pPr>
      <w:r w:rsidRPr="00EF7936">
        <w:rPr>
          <w:rFonts w:ascii="仿宋_GB2312" w:eastAsia="仿宋_GB2312" w:hAnsi="仿宋" w:cs="宋体" w:hint="eastAsia"/>
          <w:b/>
          <w:kern w:val="0"/>
          <w:sz w:val="30"/>
          <w:szCs w:val="30"/>
        </w:rPr>
        <w:t xml:space="preserve">第十一条 </w:t>
      </w:r>
      <w:r w:rsidRPr="00EF7936">
        <w:rPr>
          <w:rFonts w:ascii="仿宋_GB2312" w:eastAsia="仿宋_GB2312" w:hAnsi="仿宋" w:cs="宋体" w:hint="eastAsia"/>
          <w:kern w:val="0"/>
          <w:sz w:val="30"/>
          <w:szCs w:val="30"/>
        </w:rPr>
        <w:t>“学者工作室”获准成立后，可在中国历史研究院院部和首席专家所在单位挂牌。在所在单位挂牌的，须满足以下条件：</w:t>
      </w:r>
    </w:p>
    <w:p w:rsidR="004D41A9" w:rsidRPr="00EF7936" w:rsidRDefault="004D41A9" w:rsidP="004D41A9">
      <w:pPr>
        <w:spacing w:line="360" w:lineRule="auto"/>
        <w:ind w:firstLine="64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 xml:space="preserve">1.首席专家必须在《中国历史研究院“学者工作室”申报书》中明确填写挂牌机构单位名称；  </w:t>
      </w:r>
    </w:p>
    <w:p w:rsidR="004D41A9" w:rsidRPr="00EF7936" w:rsidRDefault="004D41A9" w:rsidP="004D41A9">
      <w:pPr>
        <w:spacing w:line="360" w:lineRule="auto"/>
        <w:ind w:firstLine="64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2.挂牌机构必须在《中国历史研究院“学者工作室”申报书》中明确填写同意在单位设立“学者工作室”；</w:t>
      </w:r>
    </w:p>
    <w:p w:rsidR="004D41A9" w:rsidRPr="00EF7936" w:rsidRDefault="004D41A9" w:rsidP="004D41A9">
      <w:pPr>
        <w:spacing w:line="360" w:lineRule="auto"/>
        <w:ind w:firstLine="64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3.挂牌名称须统一为“中国历史研究院某某工作室”，不得变更。</w:t>
      </w:r>
    </w:p>
    <w:p w:rsidR="004D41A9" w:rsidRPr="00EF7936" w:rsidRDefault="004D41A9" w:rsidP="00EF7936">
      <w:pPr>
        <w:spacing w:line="360" w:lineRule="auto"/>
        <w:ind w:firstLineChars="200" w:firstLine="602"/>
        <w:rPr>
          <w:rFonts w:ascii="仿宋_GB2312" w:eastAsia="仿宋_GB2312" w:hAnsi="仿宋" w:cs="宋体"/>
          <w:kern w:val="0"/>
          <w:sz w:val="30"/>
          <w:szCs w:val="30"/>
        </w:rPr>
      </w:pPr>
      <w:r w:rsidRPr="00EF7936">
        <w:rPr>
          <w:rFonts w:ascii="仿宋_GB2312" w:eastAsia="仿宋_GB2312" w:hAnsi="仿宋" w:cs="宋体" w:hint="eastAsia"/>
          <w:b/>
          <w:kern w:val="0"/>
          <w:sz w:val="30"/>
          <w:szCs w:val="30"/>
        </w:rPr>
        <w:t xml:space="preserve">第十二条 </w:t>
      </w:r>
      <w:r w:rsidRPr="00EF7936">
        <w:rPr>
          <w:rFonts w:ascii="仿宋_GB2312" w:eastAsia="仿宋_GB2312" w:hAnsi="仿宋" w:cs="宋体" w:hint="eastAsia"/>
          <w:kern w:val="0"/>
          <w:sz w:val="30"/>
          <w:szCs w:val="30"/>
        </w:rPr>
        <w:t>“学者工作室”在开展学术活动、产出研究成果后，需及时向中国历史研究院科研管理部报送相关情况。中国历史研究院科研管理部对连续两个月未开展任何形式活动的工作室，提出书面函询；对连续三个月未开展任何形式活动的工作室，</w:t>
      </w:r>
      <w:r w:rsidRPr="00EF7936">
        <w:rPr>
          <w:rFonts w:ascii="仿宋_GB2312" w:eastAsia="仿宋_GB2312" w:hAnsi="仿宋" w:cs="宋体" w:hint="eastAsia"/>
          <w:kern w:val="0"/>
          <w:sz w:val="30"/>
          <w:szCs w:val="30"/>
        </w:rPr>
        <w:lastRenderedPageBreak/>
        <w:t>发出终止“学者工作室”的通知书。</w:t>
      </w:r>
    </w:p>
    <w:p w:rsidR="004D41A9" w:rsidRPr="00EF7936" w:rsidRDefault="004D41A9" w:rsidP="00EF7936">
      <w:pPr>
        <w:spacing w:line="360" w:lineRule="auto"/>
        <w:ind w:firstLineChars="200" w:firstLine="602"/>
        <w:rPr>
          <w:rFonts w:ascii="仿宋_GB2312" w:eastAsia="仿宋_GB2312" w:hAnsi="仿宋" w:cs="宋体"/>
          <w:kern w:val="0"/>
          <w:sz w:val="30"/>
          <w:szCs w:val="30"/>
        </w:rPr>
      </w:pPr>
      <w:r w:rsidRPr="00EF7936">
        <w:rPr>
          <w:rFonts w:ascii="仿宋_GB2312" w:eastAsia="仿宋_GB2312" w:hAnsi="仿宋" w:cs="宋体" w:hint="eastAsia"/>
          <w:b/>
          <w:kern w:val="0"/>
          <w:sz w:val="30"/>
          <w:szCs w:val="30"/>
        </w:rPr>
        <w:t xml:space="preserve">第十三条 </w:t>
      </w:r>
      <w:r w:rsidRPr="00EF7936">
        <w:rPr>
          <w:rFonts w:ascii="仿宋_GB2312" w:eastAsia="仿宋_GB2312" w:hAnsi="仿宋" w:cs="宋体" w:hint="eastAsia"/>
          <w:kern w:val="0"/>
          <w:sz w:val="30"/>
          <w:szCs w:val="30"/>
        </w:rPr>
        <w:t>“学者工作室”验收程序：</w:t>
      </w:r>
    </w:p>
    <w:p w:rsidR="004D41A9" w:rsidRPr="00EF7936" w:rsidRDefault="004D41A9" w:rsidP="004D41A9">
      <w:pPr>
        <w:spacing w:line="360" w:lineRule="auto"/>
        <w:ind w:firstLine="64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1.资助期满后，首席专家</w:t>
      </w:r>
      <w:r w:rsidRPr="00EF7936">
        <w:rPr>
          <w:rFonts w:ascii="仿宋_GB2312" w:eastAsia="仿宋_GB2312" w:hAnsi="仿宋" w:hint="eastAsia"/>
          <w:sz w:val="30"/>
          <w:szCs w:val="30"/>
        </w:rPr>
        <w:t>需</w:t>
      </w:r>
      <w:r w:rsidRPr="00EF7936">
        <w:rPr>
          <w:rFonts w:ascii="仿宋_GB2312" w:eastAsia="仿宋_GB2312" w:hAnsi="仿宋" w:cs="宋体" w:hint="eastAsia"/>
          <w:kern w:val="0"/>
          <w:sz w:val="30"/>
          <w:szCs w:val="30"/>
        </w:rPr>
        <w:t>填报《中国历史研究院“学者工作室”总结报告书》，具体内容包括：目标任务完成情况、已完成阶段性成果和终期成果、已开展学术活动、经费使用情况及自我评价等；</w:t>
      </w:r>
    </w:p>
    <w:p w:rsidR="004D41A9" w:rsidRPr="00EF7936" w:rsidRDefault="004D41A9" w:rsidP="004D41A9">
      <w:pPr>
        <w:spacing w:line="360" w:lineRule="auto"/>
        <w:ind w:firstLine="64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2.</w:t>
      </w:r>
      <w:r w:rsidRPr="00EF7936">
        <w:rPr>
          <w:rFonts w:ascii="仿宋_GB2312" w:eastAsia="仿宋_GB2312" w:hAnsi="仿宋" w:hint="eastAsia"/>
          <w:spacing w:val="4"/>
          <w:sz w:val="30"/>
          <w:szCs w:val="30"/>
        </w:rPr>
        <w:t>首席专家所在单位对《总结报告书》和提交验收的成果及材料签署审核意见；</w:t>
      </w:r>
    </w:p>
    <w:p w:rsidR="004D41A9" w:rsidRPr="00EF7936" w:rsidRDefault="004D41A9" w:rsidP="004D41A9">
      <w:pPr>
        <w:spacing w:line="360" w:lineRule="auto"/>
        <w:ind w:firstLine="640"/>
        <w:rPr>
          <w:rFonts w:ascii="仿宋_GB2312" w:eastAsia="仿宋_GB2312" w:hAnsi="仿宋"/>
          <w:spacing w:val="4"/>
          <w:sz w:val="30"/>
          <w:szCs w:val="30"/>
        </w:rPr>
      </w:pPr>
      <w:r w:rsidRPr="00EF7936">
        <w:rPr>
          <w:rFonts w:ascii="仿宋_GB2312" w:eastAsia="仿宋_GB2312" w:hAnsi="仿宋" w:hint="eastAsia"/>
          <w:spacing w:val="4"/>
          <w:sz w:val="30"/>
          <w:szCs w:val="30"/>
        </w:rPr>
        <w:t>3.</w:t>
      </w:r>
      <w:r w:rsidRPr="00EF7936">
        <w:rPr>
          <w:rFonts w:ascii="仿宋_GB2312" w:eastAsia="仿宋_GB2312" w:hAnsi="仿宋" w:cs="宋体" w:hint="eastAsia"/>
          <w:kern w:val="0"/>
          <w:sz w:val="30"/>
          <w:szCs w:val="30"/>
        </w:rPr>
        <w:t>中国历史研究院</w:t>
      </w:r>
      <w:r w:rsidRPr="00EF7936">
        <w:rPr>
          <w:rFonts w:ascii="仿宋_GB2312" w:eastAsia="仿宋_GB2312" w:hAnsi="仿宋" w:hint="eastAsia"/>
          <w:spacing w:val="4"/>
          <w:sz w:val="30"/>
          <w:szCs w:val="30"/>
        </w:rPr>
        <w:t>科研管理部</w:t>
      </w:r>
      <w:r w:rsidR="008577F6">
        <w:rPr>
          <w:rFonts w:ascii="仿宋_GB2312" w:eastAsia="仿宋_GB2312" w:hAnsi="仿宋" w:hint="eastAsia"/>
          <w:spacing w:val="4"/>
          <w:sz w:val="30"/>
          <w:szCs w:val="30"/>
        </w:rPr>
        <w:t>对</w:t>
      </w:r>
      <w:r w:rsidRPr="00EF7936">
        <w:rPr>
          <w:rFonts w:ascii="仿宋_GB2312" w:eastAsia="仿宋_GB2312" w:hAnsi="仿宋" w:hint="eastAsia"/>
          <w:spacing w:val="4"/>
          <w:sz w:val="30"/>
          <w:szCs w:val="30"/>
        </w:rPr>
        <w:t>《总结报告书》进行初评，并提请</w:t>
      </w:r>
      <w:r w:rsidRPr="00EF7936">
        <w:rPr>
          <w:rFonts w:ascii="仿宋_GB2312" w:eastAsia="仿宋_GB2312" w:hAnsi="仿宋" w:cs="宋体" w:hint="eastAsia"/>
          <w:kern w:val="0"/>
          <w:sz w:val="30"/>
          <w:szCs w:val="30"/>
        </w:rPr>
        <w:t>中国历史研究院</w:t>
      </w:r>
      <w:r w:rsidRPr="00EF7936">
        <w:rPr>
          <w:rFonts w:ascii="仿宋_GB2312" w:eastAsia="仿宋_GB2312" w:hAnsi="仿宋" w:hint="eastAsia"/>
          <w:spacing w:val="4"/>
          <w:sz w:val="30"/>
          <w:szCs w:val="30"/>
        </w:rPr>
        <w:t>学术委员会评议；</w:t>
      </w:r>
    </w:p>
    <w:p w:rsidR="004D41A9" w:rsidRPr="00EF7936" w:rsidRDefault="004D41A9" w:rsidP="004D41A9">
      <w:pPr>
        <w:spacing w:line="360" w:lineRule="auto"/>
        <w:ind w:firstLine="640"/>
        <w:rPr>
          <w:rFonts w:ascii="仿宋_GB2312" w:eastAsia="仿宋_GB2312" w:hAnsi="仿宋"/>
          <w:spacing w:val="4"/>
          <w:sz w:val="30"/>
          <w:szCs w:val="30"/>
        </w:rPr>
      </w:pPr>
      <w:r w:rsidRPr="00EF7936">
        <w:rPr>
          <w:rFonts w:ascii="仿宋_GB2312" w:eastAsia="仿宋_GB2312" w:hAnsi="仿宋" w:hint="eastAsia"/>
          <w:spacing w:val="4"/>
          <w:sz w:val="30"/>
          <w:szCs w:val="30"/>
        </w:rPr>
        <w:t>4.</w:t>
      </w:r>
      <w:r w:rsidRPr="00EF7936">
        <w:rPr>
          <w:rFonts w:ascii="仿宋_GB2312" w:eastAsia="仿宋_GB2312" w:hAnsi="仿宋" w:cs="宋体" w:hint="eastAsia"/>
          <w:kern w:val="0"/>
          <w:sz w:val="30"/>
          <w:szCs w:val="30"/>
        </w:rPr>
        <w:t>中国历史研究院学术委员会</w:t>
      </w:r>
      <w:r w:rsidRPr="00EF7936">
        <w:rPr>
          <w:rFonts w:ascii="仿宋_GB2312" w:eastAsia="仿宋_GB2312" w:hAnsi="仿宋" w:hint="eastAsia"/>
          <w:spacing w:val="4"/>
          <w:sz w:val="30"/>
          <w:szCs w:val="30"/>
        </w:rPr>
        <w:t>采取无记名方式进行投票表决，达到三分之二票数者方可认定为验收考核合格；</w:t>
      </w:r>
    </w:p>
    <w:p w:rsidR="004D41A9" w:rsidRPr="00EF7936" w:rsidRDefault="004D41A9" w:rsidP="004D41A9">
      <w:pPr>
        <w:spacing w:line="360" w:lineRule="auto"/>
        <w:ind w:firstLine="640"/>
        <w:rPr>
          <w:rFonts w:ascii="仿宋_GB2312" w:eastAsia="仿宋_GB2312" w:hAnsi="仿宋"/>
          <w:spacing w:val="4"/>
          <w:sz w:val="30"/>
          <w:szCs w:val="30"/>
        </w:rPr>
      </w:pPr>
      <w:r w:rsidRPr="00EF7936">
        <w:rPr>
          <w:rFonts w:ascii="仿宋_GB2312" w:eastAsia="仿宋_GB2312" w:hAnsi="仿宋" w:hint="eastAsia"/>
          <w:spacing w:val="4"/>
          <w:sz w:val="30"/>
          <w:szCs w:val="30"/>
        </w:rPr>
        <w:t>5.</w:t>
      </w:r>
      <w:r w:rsidRPr="00EF7936">
        <w:rPr>
          <w:rFonts w:ascii="仿宋_GB2312" w:eastAsia="仿宋_GB2312" w:hAnsi="仿宋" w:hint="eastAsia"/>
          <w:sz w:val="30"/>
          <w:szCs w:val="30"/>
        </w:rPr>
        <w:t>验收考核结果报请</w:t>
      </w:r>
      <w:r w:rsidRPr="00EF7936">
        <w:rPr>
          <w:rFonts w:ascii="仿宋_GB2312" w:eastAsia="仿宋_GB2312" w:hAnsi="仿宋" w:hint="eastAsia"/>
          <w:spacing w:val="4"/>
          <w:sz w:val="30"/>
          <w:szCs w:val="30"/>
        </w:rPr>
        <w:t>中国历史研究院院务会议审议批准后，“学者工作室”验收正式完成，停拨资助经费，退还</w:t>
      </w:r>
      <w:r w:rsidRPr="00EF7936">
        <w:rPr>
          <w:rFonts w:ascii="仿宋_GB2312" w:eastAsia="仿宋_GB2312" w:hAnsi="仿宋" w:cs="宋体" w:hint="eastAsia"/>
          <w:kern w:val="0"/>
          <w:sz w:val="30"/>
          <w:szCs w:val="30"/>
        </w:rPr>
        <w:t>中国历史研究院属</w:t>
      </w:r>
      <w:r w:rsidRPr="00EF7936">
        <w:rPr>
          <w:rFonts w:ascii="仿宋_GB2312" w:eastAsia="仿宋_GB2312" w:hAnsi="仿宋" w:hint="eastAsia"/>
          <w:spacing w:val="4"/>
          <w:sz w:val="30"/>
          <w:szCs w:val="30"/>
        </w:rPr>
        <w:t>办公设备和文献资料。</w:t>
      </w:r>
    </w:p>
    <w:p w:rsidR="004D41A9" w:rsidRPr="00EF7936" w:rsidRDefault="004D41A9" w:rsidP="00EF7936">
      <w:pPr>
        <w:spacing w:line="360" w:lineRule="auto"/>
        <w:ind w:firstLineChars="200" w:firstLine="618"/>
        <w:rPr>
          <w:rFonts w:ascii="仿宋_GB2312" w:eastAsia="仿宋_GB2312" w:hAnsi="仿宋" w:cs="宋体"/>
          <w:b/>
          <w:kern w:val="0"/>
          <w:sz w:val="30"/>
          <w:szCs w:val="30"/>
        </w:rPr>
      </w:pPr>
      <w:r w:rsidRPr="00EF7936">
        <w:rPr>
          <w:rFonts w:ascii="仿宋_GB2312" w:eastAsia="仿宋_GB2312" w:hAnsi="仿宋" w:hint="eastAsia"/>
          <w:b/>
          <w:spacing w:val="4"/>
          <w:sz w:val="30"/>
          <w:szCs w:val="30"/>
        </w:rPr>
        <w:t xml:space="preserve">第十四条 </w:t>
      </w:r>
      <w:r w:rsidRPr="00EF7936">
        <w:rPr>
          <w:rFonts w:ascii="仿宋_GB2312" w:eastAsia="仿宋_GB2312" w:hAnsi="仿宋" w:cs="宋体" w:hint="eastAsia"/>
          <w:kern w:val="0"/>
          <w:sz w:val="30"/>
          <w:szCs w:val="30"/>
        </w:rPr>
        <w:t>“学者工作室”验收合格的，首席专家可于资助期最后一年7月份，提出重复资助申请，申请程序按照申报程序执行；“学者工作室”验收不合格的，退回资助期内全部已拨付资助经费，中国历史研究院将验收结果通知首席专家所在单位，不得再重复申请资助。</w:t>
      </w:r>
    </w:p>
    <w:p w:rsidR="004D41A9" w:rsidRPr="00EF7936" w:rsidRDefault="004D41A9" w:rsidP="00EF7936">
      <w:pPr>
        <w:spacing w:line="360" w:lineRule="auto"/>
        <w:ind w:firstLineChars="200" w:firstLine="602"/>
        <w:rPr>
          <w:rFonts w:ascii="仿宋_GB2312" w:eastAsia="仿宋_GB2312" w:hAnsi="仿宋" w:cs="宋体"/>
          <w:kern w:val="0"/>
          <w:sz w:val="30"/>
          <w:szCs w:val="30"/>
        </w:rPr>
      </w:pPr>
      <w:r w:rsidRPr="00EF7936">
        <w:rPr>
          <w:rFonts w:ascii="仿宋_GB2312" w:eastAsia="仿宋_GB2312" w:hAnsi="仿宋" w:cs="宋体" w:hint="eastAsia"/>
          <w:b/>
          <w:kern w:val="0"/>
          <w:sz w:val="30"/>
          <w:szCs w:val="30"/>
        </w:rPr>
        <w:t xml:space="preserve">第十五条 </w:t>
      </w:r>
      <w:r w:rsidRPr="00EF7936">
        <w:rPr>
          <w:rFonts w:ascii="仿宋_GB2312" w:eastAsia="仿宋_GB2312" w:hAnsi="仿宋" w:cs="宋体" w:hint="eastAsia"/>
          <w:kern w:val="0"/>
          <w:sz w:val="30"/>
          <w:szCs w:val="30"/>
        </w:rPr>
        <w:t>存在以下情形之一的“学者工作室”，中国历史</w:t>
      </w:r>
      <w:r w:rsidRPr="00EF7936">
        <w:rPr>
          <w:rFonts w:ascii="仿宋_GB2312" w:eastAsia="仿宋_GB2312" w:hAnsi="仿宋" w:cs="宋体" w:hint="eastAsia"/>
          <w:kern w:val="0"/>
          <w:sz w:val="30"/>
          <w:szCs w:val="30"/>
        </w:rPr>
        <w:lastRenderedPageBreak/>
        <w:t>研究院将立即撤销该工作室，并要求其终止一切研究和活动：</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1.违反政治纪律；</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2.存在抄袭剽窃、粗制滥造等学术不端行为；</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3.经费使用违法违纪违规；</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4.未能控制舆情，造成严重不良社会影响；</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5.连续三个月未开展任何形式的工作室活动；</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6.未经允许自行停止“学者工作室”研究和活动；</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7.存在其他严重问题。</w:t>
      </w:r>
    </w:p>
    <w:p w:rsidR="004D41A9" w:rsidRPr="00EF7936" w:rsidRDefault="004D41A9" w:rsidP="00EF7936">
      <w:pPr>
        <w:spacing w:line="360" w:lineRule="auto"/>
        <w:ind w:firstLineChars="200" w:firstLine="602"/>
        <w:rPr>
          <w:rFonts w:ascii="仿宋_GB2312" w:eastAsia="仿宋_GB2312" w:hAnsi="仿宋" w:cs="宋体"/>
          <w:kern w:val="0"/>
          <w:sz w:val="30"/>
          <w:szCs w:val="30"/>
        </w:rPr>
      </w:pPr>
      <w:r w:rsidRPr="00EF7936">
        <w:rPr>
          <w:rFonts w:ascii="仿宋_GB2312" w:eastAsia="仿宋_GB2312" w:hAnsi="仿宋" w:cs="宋体" w:hint="eastAsia"/>
          <w:b/>
          <w:kern w:val="0"/>
          <w:sz w:val="30"/>
          <w:szCs w:val="30"/>
        </w:rPr>
        <w:t xml:space="preserve">第十六条 </w:t>
      </w:r>
      <w:r w:rsidRPr="00EF7936">
        <w:rPr>
          <w:rFonts w:ascii="仿宋_GB2312" w:eastAsia="仿宋_GB2312" w:hAnsi="仿宋" w:cs="宋体" w:hint="eastAsia"/>
          <w:kern w:val="0"/>
          <w:sz w:val="30"/>
          <w:szCs w:val="30"/>
        </w:rPr>
        <w:t>验收不合格、被撤销的“学者工作室”，中国历史研究院将验收结果和撤销决定通知首席专家所在单位，并于全国公布。首席专家不得参与中国历史研究院今后一切资助项目，不得在中国历史研究院属刊物刊登一切学术理论文章。</w:t>
      </w:r>
    </w:p>
    <w:p w:rsidR="004D41A9" w:rsidRPr="00EF7936" w:rsidRDefault="004D41A9" w:rsidP="00662902">
      <w:pPr>
        <w:spacing w:beforeLines="100" w:before="326" w:afterLines="100" w:after="326" w:line="634" w:lineRule="exact"/>
        <w:jc w:val="center"/>
        <w:rPr>
          <w:rFonts w:ascii="黑体" w:eastAsia="黑体" w:hAnsi="黑体"/>
          <w:sz w:val="30"/>
          <w:szCs w:val="30"/>
        </w:rPr>
      </w:pPr>
      <w:r w:rsidRPr="00EF7936">
        <w:rPr>
          <w:rFonts w:ascii="黑体" w:eastAsia="黑体" w:hAnsi="黑体" w:hint="eastAsia"/>
          <w:sz w:val="30"/>
          <w:szCs w:val="30"/>
        </w:rPr>
        <w:t>第四章 经费管理</w:t>
      </w:r>
    </w:p>
    <w:p w:rsidR="004D41A9" w:rsidRPr="00EF7936" w:rsidRDefault="004D41A9" w:rsidP="00EF7936">
      <w:pPr>
        <w:spacing w:line="360" w:lineRule="auto"/>
        <w:ind w:firstLineChars="200" w:firstLine="602"/>
        <w:rPr>
          <w:rFonts w:ascii="仿宋_GB2312" w:eastAsia="仿宋_GB2312" w:hAnsi="仿宋" w:cs="宋体"/>
          <w:kern w:val="0"/>
          <w:sz w:val="30"/>
          <w:szCs w:val="30"/>
        </w:rPr>
      </w:pPr>
      <w:r w:rsidRPr="00EF7936">
        <w:rPr>
          <w:rFonts w:ascii="仿宋_GB2312" w:eastAsia="仿宋_GB2312" w:hAnsi="仿宋" w:cs="宋体" w:hint="eastAsia"/>
          <w:b/>
          <w:kern w:val="0"/>
          <w:sz w:val="30"/>
          <w:szCs w:val="30"/>
        </w:rPr>
        <w:t xml:space="preserve">第十七条 </w:t>
      </w:r>
      <w:r w:rsidRPr="00EF7936">
        <w:rPr>
          <w:rFonts w:ascii="仿宋_GB2312" w:eastAsia="仿宋_GB2312" w:hAnsi="仿宋" w:cs="宋体" w:hint="eastAsia"/>
          <w:kern w:val="0"/>
          <w:sz w:val="30"/>
          <w:szCs w:val="30"/>
        </w:rPr>
        <w:t>中国历史研究院为“学者工作室”提供资助经费和院属网络信息、文献资料使用权限等。首席专家所在单位作为“学者工作室”责任单位是资助经费管理的责任主体，负责资助经费的日常管理和监督。首席专家是资助经费使用的直接责任人，根据核准的经费预算，在符合国家、中国历史研究院和责任单位相关经费使用财务制度基础上，可自主安排使用资助经费，并对经费使用的合</w:t>
      </w:r>
      <w:proofErr w:type="gramStart"/>
      <w:r w:rsidRPr="00EF7936">
        <w:rPr>
          <w:rFonts w:ascii="仿宋_GB2312" w:eastAsia="仿宋_GB2312" w:hAnsi="仿宋" w:cs="宋体" w:hint="eastAsia"/>
          <w:kern w:val="0"/>
          <w:sz w:val="30"/>
          <w:szCs w:val="30"/>
        </w:rPr>
        <w:t>规</w:t>
      </w:r>
      <w:proofErr w:type="gramEnd"/>
      <w:r w:rsidRPr="00EF7936">
        <w:rPr>
          <w:rFonts w:ascii="仿宋_GB2312" w:eastAsia="仿宋_GB2312" w:hAnsi="仿宋" w:cs="宋体" w:hint="eastAsia"/>
          <w:kern w:val="0"/>
          <w:sz w:val="30"/>
          <w:szCs w:val="30"/>
        </w:rPr>
        <w:t>性、合理性、真实性和相关性承担法律责任。</w:t>
      </w:r>
    </w:p>
    <w:p w:rsidR="004D41A9" w:rsidRPr="00EF7936" w:rsidRDefault="004D41A9" w:rsidP="00EF7936">
      <w:pPr>
        <w:spacing w:line="360" w:lineRule="auto"/>
        <w:ind w:firstLineChars="196" w:firstLine="590"/>
        <w:rPr>
          <w:rFonts w:ascii="仿宋_GB2312" w:eastAsia="仿宋_GB2312" w:hAnsi="仿宋" w:cs="宋体"/>
          <w:kern w:val="0"/>
          <w:sz w:val="30"/>
          <w:szCs w:val="30"/>
        </w:rPr>
      </w:pPr>
      <w:r w:rsidRPr="00EF7936">
        <w:rPr>
          <w:rFonts w:ascii="仿宋_GB2312" w:eastAsia="仿宋_GB2312" w:hAnsi="仿宋" w:cs="宋体" w:hint="eastAsia"/>
          <w:b/>
          <w:kern w:val="0"/>
          <w:sz w:val="30"/>
          <w:szCs w:val="30"/>
        </w:rPr>
        <w:lastRenderedPageBreak/>
        <w:t xml:space="preserve">第十八条 </w:t>
      </w:r>
      <w:r w:rsidRPr="00EF7936">
        <w:rPr>
          <w:rFonts w:ascii="仿宋_GB2312" w:eastAsia="仿宋_GB2312" w:hAnsi="仿宋" w:cs="宋体" w:hint="eastAsia"/>
          <w:kern w:val="0"/>
          <w:sz w:val="30"/>
          <w:szCs w:val="30"/>
        </w:rPr>
        <w:t>在“学者工作室”日常管理中出现第十五条规定情形的，责任单位应当在接到有关通知后30日内按原渠道退回中国历史研究院</w:t>
      </w:r>
      <w:r w:rsidR="0054664B">
        <w:rPr>
          <w:rFonts w:ascii="仿宋_GB2312" w:eastAsia="仿宋_GB2312" w:hAnsi="仿宋" w:cs="宋体" w:hint="eastAsia"/>
          <w:kern w:val="0"/>
          <w:sz w:val="30"/>
          <w:szCs w:val="30"/>
        </w:rPr>
        <w:t>拨付的</w:t>
      </w:r>
      <w:r w:rsidR="0054664B">
        <w:rPr>
          <w:rFonts w:ascii="仿宋_GB2312" w:eastAsia="仿宋_GB2312" w:hAnsi="仿宋" w:cs="宋体"/>
          <w:kern w:val="0"/>
          <w:sz w:val="30"/>
          <w:szCs w:val="30"/>
        </w:rPr>
        <w:t>资助经费</w:t>
      </w:r>
      <w:bookmarkStart w:id="0" w:name="_GoBack"/>
      <w:bookmarkEnd w:id="0"/>
      <w:r w:rsidRPr="00EF7936">
        <w:rPr>
          <w:rFonts w:ascii="仿宋_GB2312" w:eastAsia="仿宋_GB2312" w:hAnsi="仿宋" w:cs="宋体" w:hint="eastAsia"/>
          <w:kern w:val="0"/>
          <w:sz w:val="30"/>
          <w:szCs w:val="30"/>
        </w:rPr>
        <w:t>：</w:t>
      </w:r>
    </w:p>
    <w:p w:rsidR="004D41A9" w:rsidRPr="00EF7936" w:rsidRDefault="004D41A9" w:rsidP="00EF7936">
      <w:pPr>
        <w:spacing w:line="360" w:lineRule="auto"/>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1.出现第1、2、3、6款规定情形的，退回资助期内全部已拨付资助经费；</w:t>
      </w:r>
    </w:p>
    <w:p w:rsidR="004D41A9" w:rsidRPr="00EF7936" w:rsidRDefault="004D41A9" w:rsidP="00EF7936">
      <w:pPr>
        <w:ind w:firstLineChars="200" w:firstLine="600"/>
        <w:rPr>
          <w:rFonts w:ascii="仿宋_GB2312" w:eastAsia="仿宋_GB2312" w:hAnsi="仿宋" w:cs="宋体"/>
          <w:kern w:val="0"/>
          <w:sz w:val="30"/>
          <w:szCs w:val="30"/>
        </w:rPr>
      </w:pPr>
      <w:r w:rsidRPr="00EF7936">
        <w:rPr>
          <w:rFonts w:ascii="仿宋_GB2312" w:eastAsia="仿宋_GB2312" w:hAnsi="仿宋" w:cs="宋体" w:hint="eastAsia"/>
          <w:kern w:val="0"/>
          <w:sz w:val="30"/>
          <w:szCs w:val="30"/>
        </w:rPr>
        <w:t>2.出现第4、5、7款规定情形的，退回年度资助经费结余部分。</w:t>
      </w:r>
    </w:p>
    <w:p w:rsidR="004D41A9" w:rsidRPr="00EF7936" w:rsidRDefault="004D41A9" w:rsidP="00662902">
      <w:pPr>
        <w:spacing w:beforeLines="100" w:before="326" w:afterLines="100" w:after="326" w:line="634" w:lineRule="exact"/>
        <w:jc w:val="center"/>
        <w:rPr>
          <w:rFonts w:ascii="黑体" w:eastAsia="黑体" w:hAnsi="黑体"/>
          <w:sz w:val="30"/>
          <w:szCs w:val="30"/>
        </w:rPr>
      </w:pPr>
      <w:r w:rsidRPr="00EF7936">
        <w:rPr>
          <w:rFonts w:ascii="黑体" w:eastAsia="黑体" w:hAnsi="黑体" w:hint="eastAsia"/>
          <w:sz w:val="30"/>
          <w:szCs w:val="30"/>
        </w:rPr>
        <w:t>第五章 附  则</w:t>
      </w:r>
    </w:p>
    <w:p w:rsidR="004D41A9" w:rsidRPr="00EF7936" w:rsidRDefault="004D41A9" w:rsidP="00EF7936">
      <w:pPr>
        <w:spacing w:line="360" w:lineRule="auto"/>
        <w:ind w:firstLineChars="196" w:firstLine="590"/>
        <w:rPr>
          <w:rFonts w:ascii="仿宋_GB2312" w:eastAsia="仿宋_GB2312" w:hAnsi="仿宋_GB2312" w:cs="仿宋_GB2312"/>
          <w:color w:val="000000" w:themeColor="text1"/>
          <w:sz w:val="30"/>
          <w:szCs w:val="30"/>
        </w:rPr>
      </w:pPr>
      <w:r w:rsidRPr="00EF7936">
        <w:rPr>
          <w:rFonts w:ascii="仿宋_GB2312" w:eastAsia="仿宋_GB2312" w:hAnsi="仿宋" w:cs="宋体" w:hint="eastAsia"/>
          <w:b/>
          <w:kern w:val="0"/>
          <w:sz w:val="30"/>
          <w:szCs w:val="30"/>
        </w:rPr>
        <w:t xml:space="preserve">第十九条 </w:t>
      </w:r>
      <w:r w:rsidRPr="00EF7936">
        <w:rPr>
          <w:rFonts w:ascii="仿宋_GB2312" w:eastAsia="仿宋_GB2312" w:hAnsi="仿宋" w:cs="宋体" w:hint="eastAsia"/>
          <w:kern w:val="0"/>
          <w:sz w:val="30"/>
          <w:szCs w:val="30"/>
        </w:rPr>
        <w:t>本办法由中国历史研究院负责解释，自批准之日起实施。</w:t>
      </w:r>
    </w:p>
    <w:p w:rsidR="006F7580" w:rsidRDefault="00E81D3B" w:rsidP="00E81D3B">
      <w:pPr>
        <w:widowControl/>
        <w:jc w:val="left"/>
        <w:rPr>
          <w:rFonts w:ascii="Calibri" w:eastAsia="宋体" w:hAnsi="Calibri" w:cs="Times New Roman"/>
        </w:rPr>
      </w:pPr>
      <w:r>
        <w:rPr>
          <w:rFonts w:ascii="Calibri" w:eastAsia="宋体" w:hAnsi="Calibri" w:cs="Times New Roman"/>
        </w:rPr>
        <w:t xml:space="preserve"> </w:t>
      </w:r>
    </w:p>
    <w:p w:rsidR="00342A69" w:rsidRPr="006F7580" w:rsidRDefault="00342A69" w:rsidP="004D41A9">
      <w:pPr>
        <w:widowControl/>
        <w:jc w:val="left"/>
        <w:rPr>
          <w:rFonts w:ascii="仿宋_GB2312" w:eastAsia="仿宋_GB2312"/>
          <w:sz w:val="30"/>
          <w:szCs w:val="30"/>
        </w:rPr>
      </w:pPr>
    </w:p>
    <w:sectPr w:rsidR="00342A69" w:rsidRPr="006F7580" w:rsidSect="00E751B4">
      <w:footerReference w:type="default" r:id="rId8"/>
      <w:pgSz w:w="11906" w:h="16838"/>
      <w:pgMar w:top="1440" w:right="1797" w:bottom="1440" w:left="1797" w:header="851" w:footer="992"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A95" w:rsidRDefault="00545A95" w:rsidP="004618E2">
      <w:r>
        <w:separator/>
      </w:r>
    </w:p>
  </w:endnote>
  <w:endnote w:type="continuationSeparator" w:id="0">
    <w:p w:rsidR="00545A95" w:rsidRDefault="00545A95" w:rsidP="0046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Times New Roman"/>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Microsoft YaHei UI"/>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719409"/>
      <w:docPartObj>
        <w:docPartGallery w:val="Page Numbers (Bottom of Page)"/>
        <w:docPartUnique/>
      </w:docPartObj>
    </w:sdtPr>
    <w:sdtEndPr/>
    <w:sdtContent>
      <w:p w:rsidR="00E751B4" w:rsidRDefault="00E751B4">
        <w:pPr>
          <w:pStyle w:val="a5"/>
          <w:jc w:val="center"/>
        </w:pPr>
        <w:r>
          <w:fldChar w:fldCharType="begin"/>
        </w:r>
        <w:r>
          <w:instrText>PAGE   \* MERGEFORMAT</w:instrText>
        </w:r>
        <w:r>
          <w:fldChar w:fldCharType="separate"/>
        </w:r>
        <w:r w:rsidR="0054664B" w:rsidRPr="0054664B">
          <w:rPr>
            <w:noProof/>
            <w:lang w:val="zh-CN"/>
          </w:rPr>
          <w:t>7</w:t>
        </w:r>
        <w:r>
          <w:fldChar w:fldCharType="end"/>
        </w:r>
      </w:p>
    </w:sdtContent>
  </w:sdt>
  <w:p w:rsidR="008C1C59" w:rsidRDefault="008C1C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A95" w:rsidRDefault="00545A95" w:rsidP="004618E2">
      <w:r>
        <w:separator/>
      </w:r>
    </w:p>
  </w:footnote>
  <w:footnote w:type="continuationSeparator" w:id="0">
    <w:p w:rsidR="00545A95" w:rsidRDefault="00545A95" w:rsidP="00461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D3896"/>
    <w:multiLevelType w:val="hybridMultilevel"/>
    <w:tmpl w:val="6DC22114"/>
    <w:lvl w:ilvl="0" w:tplc="8CEEF046">
      <w:start w:val="1"/>
      <w:numFmt w:val="japaneseCounting"/>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6BF72A36"/>
    <w:multiLevelType w:val="hybridMultilevel"/>
    <w:tmpl w:val="A6161F92"/>
    <w:lvl w:ilvl="0" w:tplc="9B383758">
      <w:start w:val="1"/>
      <w:numFmt w:val="japaneseCounting"/>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6C1F3CD5"/>
    <w:multiLevelType w:val="hybridMultilevel"/>
    <w:tmpl w:val="3140EBD8"/>
    <w:lvl w:ilvl="0" w:tplc="59DCBEB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E2"/>
    <w:rsid w:val="00015BBA"/>
    <w:rsid w:val="00041A63"/>
    <w:rsid w:val="0005742D"/>
    <w:rsid w:val="000B622B"/>
    <w:rsid w:val="000D426D"/>
    <w:rsid w:val="000F588A"/>
    <w:rsid w:val="00102F57"/>
    <w:rsid w:val="00104ECA"/>
    <w:rsid w:val="0015331A"/>
    <w:rsid w:val="001A2345"/>
    <w:rsid w:val="001B4A71"/>
    <w:rsid w:val="001B66B7"/>
    <w:rsid w:val="00221F1F"/>
    <w:rsid w:val="00237518"/>
    <w:rsid w:val="002536ED"/>
    <w:rsid w:val="00256BFD"/>
    <w:rsid w:val="00285B55"/>
    <w:rsid w:val="002952C0"/>
    <w:rsid w:val="002A1BD8"/>
    <w:rsid w:val="002C3009"/>
    <w:rsid w:val="002D4719"/>
    <w:rsid w:val="00305E6A"/>
    <w:rsid w:val="00342A69"/>
    <w:rsid w:val="003A1CA7"/>
    <w:rsid w:val="003B19AA"/>
    <w:rsid w:val="003B55EA"/>
    <w:rsid w:val="003D1260"/>
    <w:rsid w:val="003E026E"/>
    <w:rsid w:val="00435826"/>
    <w:rsid w:val="00453DF2"/>
    <w:rsid w:val="00455115"/>
    <w:rsid w:val="004618E2"/>
    <w:rsid w:val="004966D5"/>
    <w:rsid w:val="004B5A4E"/>
    <w:rsid w:val="004D217C"/>
    <w:rsid w:val="004D41A9"/>
    <w:rsid w:val="004F7F0A"/>
    <w:rsid w:val="00513FC0"/>
    <w:rsid w:val="005144F4"/>
    <w:rsid w:val="00543BC7"/>
    <w:rsid w:val="00545A95"/>
    <w:rsid w:val="0054664B"/>
    <w:rsid w:val="005528EE"/>
    <w:rsid w:val="0056324C"/>
    <w:rsid w:val="00567CAF"/>
    <w:rsid w:val="00572ED4"/>
    <w:rsid w:val="005F1E10"/>
    <w:rsid w:val="00662902"/>
    <w:rsid w:val="00675A0B"/>
    <w:rsid w:val="0069499A"/>
    <w:rsid w:val="006A2147"/>
    <w:rsid w:val="006A5061"/>
    <w:rsid w:val="006A54AE"/>
    <w:rsid w:val="006F7580"/>
    <w:rsid w:val="00725ED0"/>
    <w:rsid w:val="00764E2E"/>
    <w:rsid w:val="007B7242"/>
    <w:rsid w:val="007B7C4E"/>
    <w:rsid w:val="007E7F8F"/>
    <w:rsid w:val="007F478B"/>
    <w:rsid w:val="00804388"/>
    <w:rsid w:val="00822B91"/>
    <w:rsid w:val="008256F7"/>
    <w:rsid w:val="00854CE7"/>
    <w:rsid w:val="008577F6"/>
    <w:rsid w:val="00872FED"/>
    <w:rsid w:val="00882965"/>
    <w:rsid w:val="008C1C59"/>
    <w:rsid w:val="008E211B"/>
    <w:rsid w:val="00921F59"/>
    <w:rsid w:val="00923F9A"/>
    <w:rsid w:val="0098741A"/>
    <w:rsid w:val="00992BE9"/>
    <w:rsid w:val="0099448C"/>
    <w:rsid w:val="009A5E5A"/>
    <w:rsid w:val="009D0D37"/>
    <w:rsid w:val="009F60D0"/>
    <w:rsid w:val="00A23160"/>
    <w:rsid w:val="00A43382"/>
    <w:rsid w:val="00A52F7D"/>
    <w:rsid w:val="00A74BB3"/>
    <w:rsid w:val="00A93C77"/>
    <w:rsid w:val="00AA0B63"/>
    <w:rsid w:val="00AC7C43"/>
    <w:rsid w:val="00AD0859"/>
    <w:rsid w:val="00AD58C7"/>
    <w:rsid w:val="00AD5E98"/>
    <w:rsid w:val="00AF5259"/>
    <w:rsid w:val="00B3169F"/>
    <w:rsid w:val="00B579A8"/>
    <w:rsid w:val="00B746A9"/>
    <w:rsid w:val="00B76492"/>
    <w:rsid w:val="00BF3772"/>
    <w:rsid w:val="00BF7F30"/>
    <w:rsid w:val="00C165C4"/>
    <w:rsid w:val="00C33F64"/>
    <w:rsid w:val="00C61954"/>
    <w:rsid w:val="00C744E9"/>
    <w:rsid w:val="00C818FE"/>
    <w:rsid w:val="00CF096C"/>
    <w:rsid w:val="00CF0D46"/>
    <w:rsid w:val="00D0491A"/>
    <w:rsid w:val="00D13E84"/>
    <w:rsid w:val="00D20CBA"/>
    <w:rsid w:val="00D4076D"/>
    <w:rsid w:val="00D47A9B"/>
    <w:rsid w:val="00D62204"/>
    <w:rsid w:val="00D7187A"/>
    <w:rsid w:val="00D73143"/>
    <w:rsid w:val="00DB168F"/>
    <w:rsid w:val="00DC3788"/>
    <w:rsid w:val="00DD7850"/>
    <w:rsid w:val="00DE7769"/>
    <w:rsid w:val="00E171D3"/>
    <w:rsid w:val="00E30081"/>
    <w:rsid w:val="00E40A8F"/>
    <w:rsid w:val="00E45916"/>
    <w:rsid w:val="00E67749"/>
    <w:rsid w:val="00E751B4"/>
    <w:rsid w:val="00E81D3B"/>
    <w:rsid w:val="00E82573"/>
    <w:rsid w:val="00EA3190"/>
    <w:rsid w:val="00EF7936"/>
    <w:rsid w:val="00F268AA"/>
    <w:rsid w:val="00F57FF7"/>
    <w:rsid w:val="00FA1519"/>
    <w:rsid w:val="00FA76F6"/>
    <w:rsid w:val="00FF70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147ED"/>
  <w15:docId w15:val="{30502016-2C4E-4493-8EF2-A4E55CBA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B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8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18E2"/>
    <w:rPr>
      <w:sz w:val="18"/>
      <w:szCs w:val="18"/>
    </w:rPr>
  </w:style>
  <w:style w:type="paragraph" w:styleId="a5">
    <w:name w:val="footer"/>
    <w:basedOn w:val="a"/>
    <w:link w:val="a6"/>
    <w:uiPriority w:val="99"/>
    <w:unhideWhenUsed/>
    <w:rsid w:val="004618E2"/>
    <w:pPr>
      <w:tabs>
        <w:tab w:val="center" w:pos="4153"/>
        <w:tab w:val="right" w:pos="8306"/>
      </w:tabs>
      <w:snapToGrid w:val="0"/>
      <w:jc w:val="left"/>
    </w:pPr>
    <w:rPr>
      <w:sz w:val="18"/>
      <w:szCs w:val="18"/>
    </w:rPr>
  </w:style>
  <w:style w:type="character" w:customStyle="1" w:styleId="a6">
    <w:name w:val="页脚 字符"/>
    <w:basedOn w:val="a0"/>
    <w:link w:val="a5"/>
    <w:uiPriority w:val="99"/>
    <w:rsid w:val="004618E2"/>
    <w:rPr>
      <w:sz w:val="18"/>
      <w:szCs w:val="18"/>
    </w:rPr>
  </w:style>
  <w:style w:type="paragraph" w:styleId="a7">
    <w:name w:val="List Paragraph"/>
    <w:basedOn w:val="a"/>
    <w:uiPriority w:val="34"/>
    <w:qFormat/>
    <w:rsid w:val="004618E2"/>
    <w:pPr>
      <w:ind w:firstLineChars="200" w:firstLine="420"/>
    </w:pPr>
  </w:style>
  <w:style w:type="paragraph" w:styleId="a8">
    <w:name w:val="Normal (Web)"/>
    <w:basedOn w:val="a"/>
    <w:uiPriority w:val="99"/>
    <w:unhideWhenUsed/>
    <w:rsid w:val="00E82573"/>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342A69"/>
    <w:rPr>
      <w:b/>
      <w:bCs/>
    </w:rPr>
  </w:style>
  <w:style w:type="paragraph" w:styleId="aa">
    <w:name w:val="Balloon Text"/>
    <w:basedOn w:val="a"/>
    <w:link w:val="ab"/>
    <w:uiPriority w:val="99"/>
    <w:semiHidden/>
    <w:unhideWhenUsed/>
    <w:rsid w:val="00D20CBA"/>
    <w:rPr>
      <w:sz w:val="18"/>
      <w:szCs w:val="18"/>
    </w:rPr>
  </w:style>
  <w:style w:type="character" w:customStyle="1" w:styleId="ab">
    <w:name w:val="批注框文本 字符"/>
    <w:basedOn w:val="a0"/>
    <w:link w:val="aa"/>
    <w:uiPriority w:val="99"/>
    <w:semiHidden/>
    <w:rsid w:val="00D20C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26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9E05-8708-4BE5-8CF8-0F2DFBA3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432</Words>
  <Characters>2467</Characters>
  <Application>Microsoft Office Word</Application>
  <DocSecurity>0</DocSecurity>
  <Lines>20</Lines>
  <Paragraphs>5</Paragraphs>
  <ScaleCrop>false</ScaleCrop>
  <Company>ASPIRE-INFO</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规划处</dc:creator>
  <cp:keywords/>
  <dc:description/>
  <cp:lastModifiedBy>dell</cp:lastModifiedBy>
  <cp:revision>5</cp:revision>
  <cp:lastPrinted>2019-11-06T01:40:00Z</cp:lastPrinted>
  <dcterms:created xsi:type="dcterms:W3CDTF">2019-11-06T01:16:00Z</dcterms:created>
  <dcterms:modified xsi:type="dcterms:W3CDTF">2019-11-06T06:53:00Z</dcterms:modified>
</cp:coreProperties>
</file>