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DA" w:rsidRPr="00856ADA" w:rsidRDefault="00856ADA" w:rsidP="00856ADA">
      <w:pPr>
        <w:widowControl/>
        <w:shd w:val="clear" w:color="auto" w:fill="FFFFFF"/>
        <w:spacing w:before="500" w:after="100" w:line="480" w:lineRule="auto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4"/>
          <w:szCs w:val="24"/>
        </w:rPr>
      </w:pPr>
      <w:r w:rsidRPr="00856ADA">
        <w:rPr>
          <w:rFonts w:ascii="微软雅黑" w:eastAsia="微软雅黑" w:hAnsi="微软雅黑" w:cs="宋体" w:hint="eastAsia"/>
          <w:color w:val="333333"/>
          <w:kern w:val="36"/>
          <w:sz w:val="24"/>
          <w:szCs w:val="24"/>
        </w:rPr>
        <w:t>省级学会（协会、研究会）名录</w:t>
      </w:r>
    </w:p>
    <w:tbl>
      <w:tblPr>
        <w:tblW w:w="8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0"/>
        <w:gridCol w:w="3440"/>
        <w:gridCol w:w="3450"/>
      </w:tblGrid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省历史学学会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省价格协会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省哲学学会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省经济文化协会</w:t>
            </w:r>
          </w:p>
        </w:tc>
      </w:tr>
      <w:tr w:rsidR="00856ADA" w:rsidRPr="00856ADA" w:rsidTr="00856ADA">
        <w:trPr>
          <w:trHeight w:val="46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省中国哲学史研究会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省城市金融学会</w:t>
            </w:r>
          </w:p>
        </w:tc>
      </w:tr>
      <w:tr w:rsidR="00856ADA" w:rsidRPr="00856ADA" w:rsidTr="00856ADA">
        <w:trPr>
          <w:trHeight w:val="50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省巴蜀文化研究会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省经济学会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省中华文化学会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省经济信息协会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省中国现当代文学研究会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省注册会计师协会</w:t>
            </w:r>
          </w:p>
        </w:tc>
      </w:tr>
      <w:tr w:rsidR="00856ADA" w:rsidRPr="00856ADA" w:rsidTr="00856ADA">
        <w:trPr>
          <w:trHeight w:val="50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省新四军史料征集研究会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省亚太经济文化研究会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省新闻学会     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省对外经济合作促进会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省新闻工作者协会（记协）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省知识经济促进会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省地方志学会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省会展经济促进会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省宣传学研究会  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省营销学会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省广播电视学会 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省市场经济法律应用协会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省社会主义社会辩证法学会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省资产评估协会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省文艺理论研究会  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省居民消费研究会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省民俗学会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省经济发展战略研究会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省中共党史学会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省企业联合会(省企业家协会)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省苏轼研究会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省产业经济学会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省写作学会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省国际税收研究会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省美学学会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省马克思主义学会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省比较文学学会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省政治学会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省马克思主义哲学史研究会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省社会学学会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省语言学会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省青少年研究会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省自然辩证法研究会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省毛泽东思想研究会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省书学学会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省晏阳初研究会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省世界语协会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省公共关系协会</w:t>
            </w:r>
          </w:p>
        </w:tc>
      </w:tr>
      <w:tr w:rsidR="00856ADA" w:rsidRPr="00856ADA" w:rsidTr="00856ADA">
        <w:trPr>
          <w:trHeight w:val="52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省鲁迅研究会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省女性人才开发研究会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省翻译协会 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省社会科学情报学会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省杜甫学会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省科学社会主义学会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省档案学会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省领导科学研究会</w:t>
            </w:r>
          </w:p>
        </w:tc>
      </w:tr>
      <w:tr w:rsidR="00856ADA" w:rsidRPr="00856ADA" w:rsidTr="00856ADA">
        <w:trPr>
          <w:trHeight w:val="49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省逻辑学会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省党的建设研究会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省群众文化学会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省机关党的建设研究会</w:t>
            </w:r>
          </w:p>
        </w:tc>
      </w:tr>
      <w:tr w:rsidR="00856ADA" w:rsidRPr="00856ADA" w:rsidTr="00856ADA">
        <w:trPr>
          <w:trHeight w:val="49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省老庄学会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省法学会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省图书馆学会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省检察官协会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省川剧理论研究会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省纪检监察学会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省陈毅研究会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省统一战线理论研究会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省郭沫若研究会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省婚姻家庭及妇女理论研究会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省李白研究会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省行政管理学会</w:t>
            </w:r>
          </w:p>
        </w:tc>
      </w:tr>
      <w:tr w:rsidR="00856ADA" w:rsidRPr="00856ADA" w:rsidTr="00856ADA">
        <w:trPr>
          <w:trHeight w:val="49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省大禹研究会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省民族研究会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省藏学研究会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省人口学会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省出版工作者协会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省人才研究会</w:t>
            </w:r>
          </w:p>
        </w:tc>
      </w:tr>
      <w:tr w:rsidR="00856ADA" w:rsidRPr="00856ADA" w:rsidTr="00856ADA">
        <w:trPr>
          <w:trHeight w:val="49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省草书研究会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省老年学会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省彝学学会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省伦理学会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省吴玉章研究会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省科学学与科技政策研究会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省意象书画艺术研究会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省海峡两岸交流促进会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省朱熹研究会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省职工思想政治工作研究会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省民族文化艺术研究会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省高等教育学会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省藏传佛教文化研究会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省教育学会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省马克思主义中国化研究会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省陶行知研究会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省休闲文化研究会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省高等院校党建理论研究会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省棋牌文化研究会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省秘书学会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省高等学校档案工作协会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省创造学会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省酒文化研究会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省干部教育学会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省阆中历史文化研究会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省职业技能开发学会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省大熊猫生态与文化建设促进会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省警察协会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省应用外语研究会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省人民代表大会制度研究会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省社会科学学术期刊协会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省中国特色社会主义理论体系研究会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省认知语言学研究会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省科教兴川促进会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省世界经济学会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省民族法学研究会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省农业经济学会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省水利电力职工思想政治工作研究会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省企业家研究会（俱乐部）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省政府法制研究会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省企业文化学会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省社会科学学术基金会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省股份经济与证券研究会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省高等学校思想政治教育研究会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省市场学会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省性学会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省技术经济和管理现代化研究会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省社会科学促进会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省宏观经济学会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省系统工程学会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省财政学会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四川中国西部研究与发展促进会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省会计学会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省民生研究会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省统计学会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省创意产业协会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省劳动和社会保障学会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省心理健康教育研究会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省商务经济学会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省名人协会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省机械工业协会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省贫困地区人才培育研究基金会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省税务学会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省学校文化建设研究会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省工商行政管理学会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省经济法律研究会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省粮食学会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省医疗保险研究会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省县域经济学会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省心理学会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省金融学会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省法官协会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省钱币学会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省女法官协会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省农村金融学会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省性教育协会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省区域经济研究会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省生态文明促进会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省保险学会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省旅游学会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省农村发展促进会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省优质教育促进会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省《资本论》研究会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省立法研究会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省城市经济学会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省生活美学研究会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省数量经济学会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省推进政府和社会资本合作研究会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省卫生经济学会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省法治文化研究会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省城市科学研究会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省法律与经济决策研究会</w:t>
            </w:r>
          </w:p>
        </w:tc>
      </w:tr>
      <w:tr w:rsidR="00856ADA" w:rsidRPr="00856ADA" w:rsidTr="00856ADA">
        <w:trPr>
          <w:trHeight w:val="440"/>
        </w:trPr>
        <w:tc>
          <w:tcPr>
            <w:tcW w:w="209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440" w:type="dxa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856ADA"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  <w:t>省审计学会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ADA" w:rsidRPr="00856ADA" w:rsidRDefault="00856ADA" w:rsidP="00856A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E338F" w:rsidRDefault="00035CD3"/>
    <w:sectPr w:rsidR="000E338F" w:rsidSect="00DE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D3" w:rsidRDefault="00035CD3" w:rsidP="00856ADA">
      <w:r>
        <w:separator/>
      </w:r>
    </w:p>
  </w:endnote>
  <w:endnote w:type="continuationSeparator" w:id="0">
    <w:p w:rsidR="00035CD3" w:rsidRDefault="00035CD3" w:rsidP="0085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D3" w:rsidRDefault="00035CD3" w:rsidP="00856ADA">
      <w:r>
        <w:separator/>
      </w:r>
    </w:p>
  </w:footnote>
  <w:footnote w:type="continuationSeparator" w:id="0">
    <w:p w:rsidR="00035CD3" w:rsidRDefault="00035CD3" w:rsidP="00856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ADA"/>
    <w:rsid w:val="00035CD3"/>
    <w:rsid w:val="001E610C"/>
    <w:rsid w:val="00394483"/>
    <w:rsid w:val="0067507D"/>
    <w:rsid w:val="00856ADA"/>
    <w:rsid w:val="009F198D"/>
    <w:rsid w:val="00DE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6AD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A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6AD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num">
    <w:name w:val="readnum"/>
    <w:basedOn w:val="a"/>
    <w:rsid w:val="00856A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2018-07-23T08:18:00Z</dcterms:created>
  <dcterms:modified xsi:type="dcterms:W3CDTF">2018-07-23T08:19:00Z</dcterms:modified>
</cp:coreProperties>
</file>